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B1" w:rsidRDefault="00796644" w:rsidP="001C0DB1">
      <w:pPr>
        <w:spacing w:line="460" w:lineRule="exact"/>
        <w:ind w:rightChars="-78" w:right="-172"/>
        <w:jc w:val="center"/>
        <w:outlineLvl w:val="0"/>
        <w:rPr>
          <w:rFonts w:ascii="Times New Roman" w:eastAsia="華康粗圓體" w:hAnsi="Times New Roman" w:cs="Times New Roman"/>
          <w:b/>
          <w:sz w:val="44"/>
          <w:szCs w:val="44"/>
          <w:lang w:eastAsia="zh-TW"/>
        </w:rPr>
      </w:pPr>
      <w:bookmarkStart w:id="0" w:name="_Toc498940064"/>
      <w:bookmarkStart w:id="1" w:name="_GoBack"/>
      <w:bookmarkEnd w:id="1"/>
      <w:r>
        <w:rPr>
          <w:rFonts w:ascii="Times New Roman" w:eastAsia="華康粗圓體" w:hAnsi="Times New Roman" w:cs="Times New Roman" w:hint="eastAsia"/>
          <w:b/>
          <w:sz w:val="44"/>
          <w:szCs w:val="44"/>
          <w:lang w:eastAsia="zh-TW"/>
        </w:rPr>
        <w:t>臺北市立圖書館館訊</w:t>
      </w:r>
      <w:r w:rsidR="001C0DB1" w:rsidRPr="00AA66DE">
        <w:rPr>
          <w:rFonts w:ascii="Times New Roman" w:eastAsia="華康粗圓體" w:hAnsi="Times New Roman" w:cs="Times New Roman"/>
          <w:b/>
          <w:sz w:val="44"/>
          <w:szCs w:val="44"/>
          <w:lang w:eastAsia="zh-TW"/>
        </w:rPr>
        <w:t>約稿啟</w:t>
      </w:r>
      <w:bookmarkEnd w:id="0"/>
      <w:r>
        <w:rPr>
          <w:rFonts w:ascii="Times New Roman" w:eastAsia="華康粗圓體" w:hAnsi="Times New Roman" w:cs="Times New Roman" w:hint="eastAsia"/>
          <w:b/>
          <w:sz w:val="44"/>
          <w:szCs w:val="44"/>
          <w:lang w:eastAsia="zh-TW"/>
        </w:rPr>
        <w:t>事</w:t>
      </w:r>
    </w:p>
    <w:p w:rsidR="00924A62" w:rsidRPr="00AA66DE" w:rsidRDefault="00924A62" w:rsidP="001C0DB1">
      <w:pPr>
        <w:spacing w:line="460" w:lineRule="exact"/>
        <w:ind w:rightChars="-78" w:right="-172"/>
        <w:jc w:val="center"/>
        <w:outlineLvl w:val="0"/>
        <w:rPr>
          <w:rFonts w:ascii="Times New Roman" w:eastAsia="華康粗圓體" w:hAnsi="Times New Roman" w:cs="Times New Roman"/>
          <w:b/>
          <w:sz w:val="44"/>
          <w:szCs w:val="44"/>
          <w:lang w:eastAsia="zh-TW"/>
        </w:rPr>
      </w:pPr>
    </w:p>
    <w:p w:rsidR="001C0DB1" w:rsidRPr="005B797E" w:rsidRDefault="00924A62" w:rsidP="00924A62">
      <w:pPr>
        <w:numPr>
          <w:ilvl w:val="0"/>
          <w:numId w:val="1"/>
        </w:numPr>
        <w:adjustRightInd w:val="0"/>
        <w:snapToGrid w:val="0"/>
        <w:spacing w:line="360" w:lineRule="auto"/>
        <w:ind w:rightChars="-78" w:right="-172"/>
        <w:jc w:val="both"/>
        <w:rPr>
          <w:rFonts w:ascii="Times New Roman" w:hAnsi="Times New Roman" w:cs="Times New Roman"/>
          <w:sz w:val="24"/>
          <w:szCs w:val="24"/>
          <w:lang w:eastAsia="zh-TW"/>
        </w:rPr>
      </w:pPr>
      <w:r>
        <w:rPr>
          <w:rFonts w:ascii="Times New Roman" w:hAnsi="Times New Roman" w:cs="Times New Roman"/>
          <w:sz w:val="24"/>
          <w:szCs w:val="24"/>
          <w:lang w:eastAsia="zh-TW"/>
        </w:rPr>
        <w:t>《臺北市立圖書館館訊》</w:t>
      </w:r>
      <w:r>
        <w:rPr>
          <w:rFonts w:ascii="Times New Roman" w:hAnsi="Times New Roman" w:cs="Times New Roman" w:hint="eastAsia"/>
          <w:sz w:val="24"/>
          <w:szCs w:val="24"/>
          <w:lang w:eastAsia="zh-TW"/>
        </w:rPr>
        <w:t>創刊於民國</w:t>
      </w:r>
      <w:r>
        <w:rPr>
          <w:rFonts w:ascii="Times New Roman" w:hAnsi="Times New Roman" w:cs="Times New Roman" w:hint="eastAsia"/>
          <w:sz w:val="24"/>
          <w:szCs w:val="24"/>
          <w:lang w:eastAsia="zh-TW"/>
        </w:rPr>
        <w:t>72</w:t>
      </w:r>
      <w:r>
        <w:rPr>
          <w:rFonts w:ascii="Times New Roman" w:hAnsi="Times New Roman" w:cs="Times New Roman" w:hint="eastAsia"/>
          <w:sz w:val="24"/>
          <w:szCs w:val="24"/>
          <w:lang w:eastAsia="zh-TW"/>
        </w:rPr>
        <w:t>年</w:t>
      </w:r>
      <w:r w:rsidR="005B797E" w:rsidRPr="005B797E">
        <w:rPr>
          <w:rFonts w:ascii="Times New Roman" w:hAnsi="Times New Roman" w:cs="Times New Roman"/>
          <w:sz w:val="24"/>
          <w:szCs w:val="24"/>
          <w:lang w:eastAsia="zh-TW"/>
        </w:rPr>
        <w:t>，</w:t>
      </w:r>
      <w:r w:rsidR="00140A85">
        <w:rPr>
          <w:rFonts w:ascii="Times New Roman" w:hAnsi="Times New Roman" w:cs="Times New Roman" w:hint="eastAsia"/>
          <w:sz w:val="24"/>
          <w:szCs w:val="24"/>
          <w:lang w:eastAsia="zh-TW"/>
        </w:rPr>
        <w:t>以蒐羅</w:t>
      </w:r>
      <w:r w:rsidR="005B797E" w:rsidRPr="005B797E">
        <w:rPr>
          <w:rFonts w:ascii="Times New Roman" w:hAnsi="Times New Roman" w:cs="Times New Roman"/>
          <w:sz w:val="24"/>
          <w:szCs w:val="24"/>
          <w:lang w:eastAsia="zh-TW"/>
        </w:rPr>
        <w:t>圖書館相關學術領域理論與實務之</w:t>
      </w:r>
      <w:r w:rsidR="00140A85">
        <w:rPr>
          <w:rFonts w:ascii="Times New Roman" w:hAnsi="Times New Roman" w:cs="Times New Roman" w:hint="eastAsia"/>
          <w:sz w:val="24"/>
          <w:szCs w:val="24"/>
          <w:lang w:eastAsia="zh-TW"/>
        </w:rPr>
        <w:t>論文</w:t>
      </w:r>
      <w:r w:rsidR="005B797E" w:rsidRPr="005B797E">
        <w:rPr>
          <w:rFonts w:ascii="Times New Roman" w:hAnsi="Times New Roman" w:cs="Times New Roman"/>
          <w:sz w:val="24"/>
          <w:szCs w:val="24"/>
          <w:lang w:eastAsia="zh-TW"/>
        </w:rPr>
        <w:t>，</w:t>
      </w:r>
      <w:r w:rsidR="00140A85">
        <w:rPr>
          <w:rFonts w:ascii="Times New Roman" w:hAnsi="Times New Roman" w:cs="Times New Roman" w:hint="eastAsia"/>
          <w:sz w:val="24"/>
          <w:szCs w:val="24"/>
          <w:lang w:eastAsia="zh-TW"/>
        </w:rPr>
        <w:t>提</w:t>
      </w:r>
      <w:r w:rsidR="005B797E" w:rsidRPr="005B797E">
        <w:rPr>
          <w:rFonts w:ascii="Times New Roman" w:hAnsi="Times New Roman" w:cs="Times New Roman"/>
          <w:sz w:val="24"/>
          <w:szCs w:val="24"/>
          <w:lang w:eastAsia="zh-TW"/>
        </w:rPr>
        <w:t>供公共圖書館經營參考為宗旨，</w:t>
      </w:r>
      <w:r w:rsidR="001C0DB1" w:rsidRPr="005B797E">
        <w:rPr>
          <w:rFonts w:ascii="Times New Roman" w:hAnsi="Times New Roman" w:cs="Times New Roman"/>
          <w:sz w:val="24"/>
          <w:szCs w:val="24"/>
          <w:lang w:eastAsia="zh-TW"/>
        </w:rPr>
        <w:t>歡迎</w:t>
      </w:r>
      <w:r w:rsidR="00796644" w:rsidRPr="005B797E">
        <w:rPr>
          <w:rFonts w:ascii="Times New Roman" w:hAnsi="Times New Roman" w:cs="Times New Roman"/>
          <w:sz w:val="24"/>
          <w:szCs w:val="24"/>
          <w:lang w:eastAsia="zh-TW"/>
        </w:rPr>
        <w:t>關心圖書館事業現況、發展及未來趨勢的</w:t>
      </w:r>
      <w:r w:rsidR="001C0DB1" w:rsidRPr="005B797E">
        <w:rPr>
          <w:rFonts w:ascii="Times New Roman" w:hAnsi="Times New Roman" w:cs="Times New Roman"/>
          <w:sz w:val="24"/>
          <w:szCs w:val="24"/>
          <w:lang w:eastAsia="zh-TW"/>
        </w:rPr>
        <w:t>各界人士</w:t>
      </w:r>
      <w:proofErr w:type="gramStart"/>
      <w:r w:rsidR="001C0DB1" w:rsidRPr="005B797E">
        <w:rPr>
          <w:rFonts w:ascii="Times New Roman" w:hAnsi="Times New Roman" w:cs="Times New Roman"/>
          <w:sz w:val="24"/>
          <w:szCs w:val="24"/>
          <w:lang w:eastAsia="zh-TW"/>
        </w:rPr>
        <w:t>踴躍惠稿</w:t>
      </w:r>
      <w:proofErr w:type="gramEnd"/>
      <w:r w:rsidR="00207AFC" w:rsidRPr="005B797E">
        <w:rPr>
          <w:rFonts w:ascii="Times New Roman" w:hAnsi="Times New Roman" w:cs="Times New Roman"/>
          <w:sz w:val="24"/>
          <w:szCs w:val="24"/>
          <w:lang w:eastAsia="zh-TW"/>
        </w:rPr>
        <w:t>，</w:t>
      </w:r>
      <w:r w:rsidR="00CB215E" w:rsidRPr="005B797E">
        <w:rPr>
          <w:rFonts w:ascii="Times New Roman" w:hAnsi="Times New Roman" w:cs="Times New Roman"/>
          <w:sz w:val="24"/>
          <w:szCs w:val="24"/>
          <w:lang w:eastAsia="zh-TW"/>
        </w:rPr>
        <w:t>約</w:t>
      </w:r>
      <w:r w:rsidR="00207AFC" w:rsidRPr="005B797E">
        <w:rPr>
          <w:rFonts w:ascii="Times New Roman" w:hAnsi="Times New Roman" w:cs="Times New Roman"/>
          <w:sz w:val="24"/>
          <w:szCs w:val="24"/>
          <w:lang w:eastAsia="zh-TW"/>
        </w:rPr>
        <w:t>稿範圍</w:t>
      </w:r>
      <w:proofErr w:type="gramStart"/>
      <w:r w:rsidR="00207AFC" w:rsidRPr="005B797E">
        <w:rPr>
          <w:rFonts w:ascii="Times New Roman" w:hAnsi="Times New Roman" w:cs="Times New Roman"/>
          <w:sz w:val="24"/>
          <w:szCs w:val="24"/>
          <w:lang w:eastAsia="zh-TW"/>
        </w:rPr>
        <w:t>包含圖資領域</w:t>
      </w:r>
      <w:proofErr w:type="gramEnd"/>
      <w:r w:rsidR="00207AFC" w:rsidRPr="005B797E">
        <w:rPr>
          <w:rFonts w:ascii="Times New Roman" w:hAnsi="Times New Roman" w:cs="Times New Roman"/>
          <w:sz w:val="24"/>
          <w:szCs w:val="24"/>
          <w:lang w:eastAsia="zh-TW"/>
        </w:rPr>
        <w:t>專家之專業論述、</w:t>
      </w:r>
      <w:proofErr w:type="gramStart"/>
      <w:r w:rsidR="00207AFC" w:rsidRPr="005B797E">
        <w:rPr>
          <w:rFonts w:ascii="Times New Roman" w:hAnsi="Times New Roman" w:cs="Times New Roman"/>
          <w:sz w:val="24"/>
          <w:szCs w:val="24"/>
          <w:lang w:eastAsia="zh-TW"/>
        </w:rPr>
        <w:t>圖資系</w:t>
      </w:r>
      <w:proofErr w:type="gramEnd"/>
      <w:r w:rsidR="00207AFC" w:rsidRPr="005B797E">
        <w:rPr>
          <w:rFonts w:ascii="Times New Roman" w:hAnsi="Times New Roman" w:cs="Times New Roman"/>
          <w:sz w:val="24"/>
          <w:szCs w:val="24"/>
          <w:lang w:eastAsia="zh-TW"/>
        </w:rPr>
        <w:t>所學生發表</w:t>
      </w:r>
      <w:r w:rsidR="00FE0F80">
        <w:rPr>
          <w:rFonts w:ascii="Times New Roman" w:hAnsi="Times New Roman" w:cs="Times New Roman" w:hint="eastAsia"/>
          <w:sz w:val="24"/>
          <w:szCs w:val="24"/>
          <w:lang w:eastAsia="zh-TW"/>
        </w:rPr>
        <w:t>之</w:t>
      </w:r>
      <w:r w:rsidR="00207AFC" w:rsidRPr="005B797E">
        <w:rPr>
          <w:rFonts w:ascii="Times New Roman" w:hAnsi="Times New Roman" w:cs="Times New Roman"/>
          <w:sz w:val="24"/>
          <w:szCs w:val="24"/>
          <w:lang w:eastAsia="zh-TW"/>
        </w:rPr>
        <w:t>論文以及公共圖書館從業人員實務經驗</w:t>
      </w:r>
      <w:r w:rsidR="00FE0F80">
        <w:rPr>
          <w:rFonts w:ascii="Times New Roman" w:hAnsi="Times New Roman" w:cs="Times New Roman" w:hint="eastAsia"/>
          <w:sz w:val="24"/>
          <w:szCs w:val="24"/>
          <w:lang w:eastAsia="zh-TW"/>
        </w:rPr>
        <w:t>之</w:t>
      </w:r>
      <w:r w:rsidR="00207AFC" w:rsidRPr="005B797E">
        <w:rPr>
          <w:rFonts w:ascii="Times New Roman" w:hAnsi="Times New Roman" w:cs="Times New Roman"/>
          <w:sz w:val="24"/>
          <w:szCs w:val="24"/>
          <w:lang w:eastAsia="zh-TW"/>
        </w:rPr>
        <w:t>分享等</w:t>
      </w:r>
      <w:r w:rsidR="003F0278" w:rsidRPr="005B797E">
        <w:rPr>
          <w:rFonts w:ascii="Times New Roman" w:hAnsi="Times New Roman" w:cs="Times New Roman"/>
          <w:sz w:val="24"/>
          <w:szCs w:val="24"/>
          <w:lang w:eastAsia="zh-TW"/>
        </w:rPr>
        <w:t>。</w:t>
      </w:r>
    </w:p>
    <w:p w:rsidR="003F0278" w:rsidRPr="005B797E" w:rsidRDefault="003F0278" w:rsidP="00924A62">
      <w:pPr>
        <w:numPr>
          <w:ilvl w:val="0"/>
          <w:numId w:val="1"/>
        </w:numPr>
        <w:adjustRightInd w:val="0"/>
        <w:snapToGrid w:val="0"/>
        <w:spacing w:line="360" w:lineRule="auto"/>
        <w:ind w:rightChars="-78" w:right="-172"/>
        <w:jc w:val="both"/>
        <w:rPr>
          <w:rFonts w:ascii="Times New Roman" w:hAnsi="Times New Roman" w:cs="Times New Roman"/>
          <w:sz w:val="24"/>
          <w:szCs w:val="24"/>
          <w:lang w:eastAsia="zh-TW"/>
        </w:rPr>
      </w:pPr>
      <w:proofErr w:type="gramStart"/>
      <w:r w:rsidRPr="005B797E">
        <w:rPr>
          <w:rFonts w:ascii="Times New Roman" w:hAnsi="Times New Roman" w:cs="Times New Roman"/>
          <w:sz w:val="24"/>
          <w:szCs w:val="24"/>
          <w:lang w:eastAsia="zh-TW"/>
        </w:rPr>
        <w:t>本刊為半</w:t>
      </w:r>
      <w:proofErr w:type="gramEnd"/>
      <w:r w:rsidRPr="005B797E">
        <w:rPr>
          <w:rFonts w:ascii="Times New Roman" w:hAnsi="Times New Roman" w:cs="Times New Roman"/>
          <w:sz w:val="24"/>
          <w:szCs w:val="24"/>
          <w:lang w:eastAsia="zh-TW"/>
        </w:rPr>
        <w:t>年刊，每年</w:t>
      </w:r>
      <w:r w:rsidRPr="005B797E">
        <w:rPr>
          <w:rFonts w:ascii="Times New Roman" w:hAnsi="Times New Roman" w:cs="Times New Roman"/>
          <w:sz w:val="24"/>
          <w:szCs w:val="24"/>
          <w:lang w:eastAsia="zh-TW"/>
        </w:rPr>
        <w:t>6</w:t>
      </w:r>
      <w:r w:rsidRPr="005B797E">
        <w:rPr>
          <w:rFonts w:ascii="Times New Roman" w:hAnsi="Times New Roman" w:cs="Times New Roman"/>
          <w:sz w:val="24"/>
          <w:szCs w:val="24"/>
          <w:lang w:eastAsia="zh-TW"/>
        </w:rPr>
        <w:t>月</w:t>
      </w:r>
      <w:r w:rsidR="009A5FE6" w:rsidRPr="005B797E">
        <w:rPr>
          <w:rFonts w:ascii="Times New Roman" w:hAnsi="Times New Roman" w:cs="Times New Roman"/>
          <w:sz w:val="24"/>
          <w:szCs w:val="24"/>
          <w:lang w:eastAsia="zh-TW"/>
        </w:rPr>
        <w:t>及</w:t>
      </w:r>
      <w:r w:rsidRPr="005B797E">
        <w:rPr>
          <w:rFonts w:ascii="Times New Roman" w:hAnsi="Times New Roman" w:cs="Times New Roman"/>
          <w:sz w:val="24"/>
          <w:szCs w:val="24"/>
          <w:lang w:eastAsia="zh-TW"/>
        </w:rPr>
        <w:t>12</w:t>
      </w:r>
      <w:r w:rsidRPr="005B797E">
        <w:rPr>
          <w:rFonts w:ascii="Times New Roman" w:hAnsi="Times New Roman" w:cs="Times New Roman"/>
          <w:sz w:val="24"/>
          <w:szCs w:val="24"/>
          <w:lang w:eastAsia="zh-TW"/>
        </w:rPr>
        <w:t>月各出版</w:t>
      </w:r>
      <w:r w:rsidRPr="005B797E">
        <w:rPr>
          <w:rFonts w:ascii="Times New Roman" w:hAnsi="Times New Roman" w:cs="Times New Roman"/>
          <w:sz w:val="24"/>
          <w:szCs w:val="24"/>
          <w:lang w:eastAsia="zh-TW"/>
        </w:rPr>
        <w:t>1</w:t>
      </w:r>
      <w:r w:rsidRPr="005B797E">
        <w:rPr>
          <w:rFonts w:ascii="Times New Roman" w:hAnsi="Times New Roman" w:cs="Times New Roman"/>
          <w:sz w:val="24"/>
          <w:szCs w:val="24"/>
          <w:lang w:eastAsia="zh-TW"/>
        </w:rPr>
        <w:t>期，</w:t>
      </w:r>
      <w:proofErr w:type="gramStart"/>
      <w:r w:rsidRPr="005B797E">
        <w:rPr>
          <w:rFonts w:ascii="Times New Roman" w:hAnsi="Times New Roman" w:cs="Times New Roman"/>
          <w:sz w:val="24"/>
          <w:szCs w:val="24"/>
          <w:lang w:eastAsia="zh-TW"/>
        </w:rPr>
        <w:t>採</w:t>
      </w:r>
      <w:proofErr w:type="gramEnd"/>
      <w:r w:rsidRPr="005B797E">
        <w:rPr>
          <w:rFonts w:ascii="Times New Roman" w:hAnsi="Times New Roman" w:cs="Times New Roman"/>
          <w:sz w:val="24"/>
          <w:szCs w:val="24"/>
          <w:lang w:eastAsia="zh-TW"/>
        </w:rPr>
        <w:t>電子發行</w:t>
      </w:r>
      <w:r w:rsidR="009A5FE6" w:rsidRPr="005B797E">
        <w:rPr>
          <w:rFonts w:ascii="Times New Roman" w:hAnsi="Times New Roman" w:cs="Times New Roman"/>
          <w:sz w:val="24"/>
          <w:szCs w:val="24"/>
          <w:lang w:eastAsia="zh-TW"/>
        </w:rPr>
        <w:t>，全年徵稿</w:t>
      </w:r>
      <w:r w:rsidRPr="005B797E">
        <w:rPr>
          <w:rFonts w:ascii="Times New Roman" w:hAnsi="Times New Roman" w:cs="Times New Roman"/>
          <w:sz w:val="24"/>
          <w:szCs w:val="24"/>
          <w:lang w:eastAsia="zh-TW"/>
        </w:rPr>
        <w:t>。</w:t>
      </w:r>
    </w:p>
    <w:p w:rsidR="009A5FE6" w:rsidRPr="005B797E" w:rsidRDefault="009A5FE6" w:rsidP="00924A62">
      <w:pPr>
        <w:numPr>
          <w:ilvl w:val="0"/>
          <w:numId w:val="1"/>
        </w:numPr>
        <w:adjustRightInd w:val="0"/>
        <w:snapToGrid w:val="0"/>
        <w:spacing w:line="360" w:lineRule="auto"/>
        <w:ind w:rightChars="-78" w:right="-172"/>
        <w:jc w:val="both"/>
        <w:rPr>
          <w:rFonts w:ascii="Times New Roman" w:hAnsi="Times New Roman" w:cs="Times New Roman"/>
          <w:sz w:val="24"/>
          <w:szCs w:val="24"/>
          <w:lang w:eastAsia="zh-TW"/>
        </w:rPr>
      </w:pPr>
      <w:r w:rsidRPr="005B797E">
        <w:rPr>
          <w:rFonts w:ascii="Times New Roman" w:hAnsi="Times New Roman" w:cs="Times New Roman"/>
          <w:sz w:val="24"/>
          <w:szCs w:val="24"/>
          <w:lang w:eastAsia="zh-TW"/>
        </w:rPr>
        <w:t>來稿以原創性為主，</w:t>
      </w:r>
      <w:r w:rsidR="00FE0E60">
        <w:rPr>
          <w:rFonts w:ascii="Times New Roman" w:hAnsi="Times New Roman" w:cs="Times New Roman" w:hint="eastAsia"/>
          <w:sz w:val="24"/>
          <w:szCs w:val="24"/>
          <w:lang w:eastAsia="zh-TW"/>
        </w:rPr>
        <w:t>以</w:t>
      </w:r>
      <w:r w:rsidRPr="005B797E">
        <w:rPr>
          <w:rFonts w:ascii="Times New Roman" w:hAnsi="Times New Roman" w:cs="Times New Roman"/>
          <w:sz w:val="24"/>
          <w:szCs w:val="24"/>
          <w:lang w:eastAsia="zh-TW"/>
        </w:rPr>
        <w:t>未曾登載且不預備投寄於其他期刊</w:t>
      </w:r>
      <w:r w:rsidR="00FE0E60">
        <w:rPr>
          <w:rFonts w:ascii="Times New Roman" w:hAnsi="Times New Roman" w:cs="Times New Roman" w:hint="eastAsia"/>
          <w:sz w:val="24"/>
          <w:szCs w:val="24"/>
          <w:lang w:eastAsia="zh-TW"/>
        </w:rPr>
        <w:t>者為限</w:t>
      </w:r>
      <w:r w:rsidRPr="005B797E">
        <w:rPr>
          <w:rFonts w:ascii="Times New Roman" w:hAnsi="Times New Roman" w:cs="Times New Roman"/>
          <w:sz w:val="24"/>
          <w:szCs w:val="24"/>
          <w:lang w:eastAsia="zh-TW"/>
        </w:rPr>
        <w:t>，切勿一稿多投，並作者應保證無侵害他人著作權或違反學術倫理之情事。</w:t>
      </w:r>
    </w:p>
    <w:p w:rsidR="009A5FE6" w:rsidRDefault="009A5FE6" w:rsidP="00924A62">
      <w:pPr>
        <w:numPr>
          <w:ilvl w:val="0"/>
          <w:numId w:val="1"/>
        </w:numPr>
        <w:adjustRightInd w:val="0"/>
        <w:snapToGrid w:val="0"/>
        <w:spacing w:line="360" w:lineRule="auto"/>
        <w:ind w:rightChars="-78" w:right="-172"/>
        <w:jc w:val="both"/>
        <w:rPr>
          <w:rFonts w:ascii="Times New Roman" w:hAnsi="Times New Roman" w:cs="Times New Roman"/>
          <w:sz w:val="24"/>
          <w:szCs w:val="24"/>
          <w:lang w:eastAsia="zh-TW"/>
        </w:rPr>
      </w:pPr>
      <w:r w:rsidRPr="005B797E">
        <w:rPr>
          <w:rFonts w:ascii="Times New Roman" w:hAnsi="Times New Roman" w:cs="Times New Roman"/>
          <w:sz w:val="24"/>
          <w:szCs w:val="24"/>
          <w:lang w:eastAsia="zh-TW"/>
        </w:rPr>
        <w:t>撰稿注意事項如下：</w:t>
      </w:r>
    </w:p>
    <w:p w:rsidR="00FE0E60" w:rsidRPr="005B797E" w:rsidRDefault="00FE0E60" w:rsidP="00FE0E60">
      <w:pPr>
        <w:pStyle w:val="a3"/>
        <w:numPr>
          <w:ilvl w:val="0"/>
          <w:numId w:val="2"/>
        </w:numPr>
        <w:adjustRightInd w:val="0"/>
        <w:snapToGrid w:val="0"/>
        <w:spacing w:line="360" w:lineRule="auto"/>
        <w:ind w:leftChars="0" w:rightChars="-78" w:right="-172"/>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稿件字數</w:t>
      </w:r>
      <w:r w:rsidRPr="005B797E">
        <w:rPr>
          <w:rFonts w:ascii="Times New Roman" w:hAnsi="Times New Roman" w:cs="Times New Roman"/>
          <w:sz w:val="24"/>
          <w:szCs w:val="24"/>
          <w:lang w:eastAsia="zh-TW"/>
        </w:rPr>
        <w:t>以</w:t>
      </w:r>
      <w:r w:rsidRPr="005B797E">
        <w:rPr>
          <w:rFonts w:ascii="Times New Roman" w:hAnsi="Times New Roman" w:cs="Times New Roman"/>
          <w:sz w:val="24"/>
          <w:szCs w:val="24"/>
          <w:lang w:eastAsia="zh-TW"/>
        </w:rPr>
        <w:t xml:space="preserve"> </w:t>
      </w:r>
      <w:r>
        <w:rPr>
          <w:rFonts w:ascii="Times New Roman" w:hAnsi="Times New Roman" w:cs="Times New Roman" w:hint="eastAsia"/>
          <w:sz w:val="24"/>
          <w:szCs w:val="24"/>
          <w:lang w:eastAsia="zh-TW"/>
        </w:rPr>
        <w:t>5</w:t>
      </w:r>
      <w:r w:rsidRPr="005B797E">
        <w:rPr>
          <w:rFonts w:ascii="Times New Roman" w:hAnsi="Times New Roman" w:cs="Times New Roman"/>
          <w:sz w:val="24"/>
          <w:szCs w:val="24"/>
          <w:lang w:eastAsia="zh-TW"/>
        </w:rPr>
        <w:t>,000</w:t>
      </w:r>
      <w:r w:rsidRPr="005B797E">
        <w:rPr>
          <w:rFonts w:ascii="Times New Roman" w:hAnsi="Times New Roman" w:cs="Times New Roman"/>
          <w:sz w:val="24"/>
          <w:szCs w:val="24"/>
          <w:lang w:eastAsia="zh-TW"/>
        </w:rPr>
        <w:t>至</w:t>
      </w:r>
      <w:r w:rsidRPr="005B797E">
        <w:rPr>
          <w:rFonts w:ascii="Times New Roman" w:hAnsi="Times New Roman" w:cs="Times New Roman"/>
          <w:sz w:val="24"/>
          <w:szCs w:val="24"/>
          <w:lang w:eastAsia="zh-TW"/>
        </w:rPr>
        <w:t xml:space="preserve">10,000 </w:t>
      </w:r>
      <w:r w:rsidRPr="005B797E">
        <w:rPr>
          <w:rFonts w:ascii="Times New Roman" w:hAnsi="Times New Roman" w:cs="Times New Roman"/>
          <w:sz w:val="24"/>
          <w:szCs w:val="24"/>
          <w:lang w:eastAsia="zh-TW"/>
        </w:rPr>
        <w:t>字為宜（不含參考書目）。</w:t>
      </w:r>
    </w:p>
    <w:p w:rsidR="00DA08D0" w:rsidRPr="005B797E" w:rsidRDefault="001C0DB1" w:rsidP="00924A62">
      <w:pPr>
        <w:pStyle w:val="a3"/>
        <w:numPr>
          <w:ilvl w:val="0"/>
          <w:numId w:val="2"/>
        </w:numPr>
        <w:adjustRightInd w:val="0"/>
        <w:snapToGrid w:val="0"/>
        <w:spacing w:line="360" w:lineRule="auto"/>
        <w:ind w:leftChars="0" w:rightChars="-78" w:right="-172"/>
        <w:jc w:val="both"/>
        <w:rPr>
          <w:rFonts w:ascii="Times New Roman" w:hAnsi="Times New Roman" w:cs="Times New Roman"/>
          <w:sz w:val="24"/>
          <w:szCs w:val="24"/>
          <w:lang w:eastAsia="zh-TW"/>
        </w:rPr>
      </w:pPr>
      <w:r w:rsidRPr="005B797E">
        <w:rPr>
          <w:rFonts w:ascii="Times New Roman" w:hAnsi="Times New Roman" w:cs="Times New Roman"/>
          <w:sz w:val="24"/>
          <w:szCs w:val="24"/>
          <w:lang w:eastAsia="zh-TW"/>
        </w:rPr>
        <w:t>來稿</w:t>
      </w:r>
      <w:r w:rsidR="00140A85" w:rsidRPr="005B797E">
        <w:rPr>
          <w:rFonts w:ascii="Times New Roman" w:hAnsi="Times New Roman" w:cs="Times New Roman"/>
          <w:sz w:val="24"/>
          <w:szCs w:val="24"/>
          <w:lang w:eastAsia="zh-TW"/>
        </w:rPr>
        <w:t>請</w:t>
      </w:r>
      <w:r w:rsidRPr="005B797E">
        <w:rPr>
          <w:rFonts w:ascii="Times New Roman" w:hAnsi="Times New Roman" w:cs="Times New Roman"/>
          <w:sz w:val="24"/>
          <w:szCs w:val="24"/>
          <w:lang w:eastAsia="zh-TW"/>
        </w:rPr>
        <w:t>以電腦</w:t>
      </w:r>
      <w:proofErr w:type="gramStart"/>
      <w:r w:rsidRPr="005B797E">
        <w:rPr>
          <w:rFonts w:ascii="Times New Roman" w:hAnsi="Times New Roman" w:cs="Times New Roman"/>
          <w:sz w:val="24"/>
          <w:szCs w:val="24"/>
          <w:lang w:eastAsia="zh-TW"/>
        </w:rPr>
        <w:t>繕</w:t>
      </w:r>
      <w:proofErr w:type="gramEnd"/>
      <w:r w:rsidRPr="005B797E">
        <w:rPr>
          <w:rFonts w:ascii="Times New Roman" w:hAnsi="Times New Roman" w:cs="Times New Roman"/>
          <w:sz w:val="24"/>
          <w:szCs w:val="24"/>
          <w:lang w:eastAsia="zh-TW"/>
        </w:rPr>
        <w:t>打，提供</w:t>
      </w:r>
      <w:r w:rsidRPr="00924A62">
        <w:rPr>
          <w:rFonts w:ascii="Times New Roman" w:hAnsi="Times New Roman" w:cs="Times New Roman"/>
          <w:sz w:val="24"/>
          <w:szCs w:val="24"/>
          <w:lang w:eastAsia="zh-TW"/>
        </w:rPr>
        <w:t xml:space="preserve"> </w:t>
      </w:r>
      <w:r w:rsidR="00DA08D0" w:rsidRPr="00924A62">
        <w:rPr>
          <w:rFonts w:ascii="Times New Roman" w:hAnsi="Times New Roman" w:cs="Times New Roman"/>
          <w:sz w:val="24"/>
          <w:szCs w:val="24"/>
          <w:lang w:eastAsia="zh-TW"/>
        </w:rPr>
        <w:t xml:space="preserve">Microsoft </w:t>
      </w:r>
      <w:r w:rsidR="00DA08D0" w:rsidRPr="005B797E">
        <w:rPr>
          <w:rFonts w:ascii="Times New Roman" w:hAnsi="Times New Roman" w:cs="Times New Roman"/>
          <w:sz w:val="24"/>
          <w:szCs w:val="24"/>
          <w:lang w:eastAsia="zh-TW"/>
        </w:rPr>
        <w:t>Word</w:t>
      </w:r>
      <w:r w:rsidR="00DA08D0" w:rsidRPr="005B797E">
        <w:rPr>
          <w:rFonts w:ascii="Times New Roman" w:hAnsi="Times New Roman" w:cs="Times New Roman"/>
          <w:sz w:val="24"/>
          <w:szCs w:val="24"/>
          <w:lang w:eastAsia="zh-TW"/>
        </w:rPr>
        <w:t>格式之電子</w:t>
      </w:r>
      <w:r w:rsidRPr="005B797E">
        <w:rPr>
          <w:rFonts w:ascii="Times New Roman" w:hAnsi="Times New Roman" w:cs="Times New Roman"/>
          <w:sz w:val="24"/>
          <w:szCs w:val="24"/>
          <w:lang w:eastAsia="zh-TW"/>
        </w:rPr>
        <w:t>檔，不需排版</w:t>
      </w:r>
      <w:r w:rsidR="00DA08D0" w:rsidRPr="005B797E">
        <w:rPr>
          <w:rFonts w:ascii="Times New Roman" w:hAnsi="Times New Roman" w:cs="Times New Roman"/>
          <w:sz w:val="24"/>
          <w:szCs w:val="24"/>
          <w:lang w:eastAsia="zh-TW"/>
        </w:rPr>
        <w:t>。</w:t>
      </w:r>
    </w:p>
    <w:p w:rsidR="00FE0E60" w:rsidRPr="003A225E" w:rsidRDefault="00DA08D0" w:rsidP="00924A62">
      <w:pPr>
        <w:pStyle w:val="a3"/>
        <w:numPr>
          <w:ilvl w:val="0"/>
          <w:numId w:val="2"/>
        </w:numPr>
        <w:adjustRightInd w:val="0"/>
        <w:snapToGrid w:val="0"/>
        <w:spacing w:line="360" w:lineRule="auto"/>
        <w:ind w:leftChars="0" w:rightChars="-78" w:right="-172"/>
        <w:jc w:val="both"/>
        <w:rPr>
          <w:rFonts w:ascii="Times New Roman" w:hAnsi="Times New Roman" w:cs="Times New Roman"/>
          <w:color w:val="000000" w:themeColor="text1"/>
          <w:sz w:val="24"/>
          <w:szCs w:val="24"/>
          <w:lang w:eastAsia="zh-TW"/>
        </w:rPr>
      </w:pPr>
      <w:r w:rsidRPr="005B797E">
        <w:rPr>
          <w:rFonts w:ascii="Times New Roman" w:hAnsi="Times New Roman" w:cs="Times New Roman"/>
          <w:sz w:val="24"/>
          <w:szCs w:val="24"/>
          <w:lang w:eastAsia="zh-TW"/>
        </w:rPr>
        <w:t>需標明</w:t>
      </w:r>
      <w:r w:rsidR="001C0DB1" w:rsidRPr="005B797E">
        <w:rPr>
          <w:rFonts w:ascii="Times New Roman" w:hAnsi="Times New Roman" w:cs="Times New Roman"/>
          <w:sz w:val="24"/>
          <w:szCs w:val="24"/>
          <w:lang w:eastAsia="zh-TW"/>
        </w:rPr>
        <w:t>中、英文篇名、作者中英文姓名、服務機關與職稱之中英文名稱、中英文關鍵字（</w:t>
      </w:r>
      <w:r w:rsidR="001C0DB1" w:rsidRPr="005B797E">
        <w:rPr>
          <w:rFonts w:ascii="Times New Roman" w:hAnsi="Times New Roman" w:cs="Times New Roman"/>
          <w:sz w:val="24"/>
          <w:szCs w:val="24"/>
          <w:lang w:eastAsia="zh-TW"/>
        </w:rPr>
        <w:t xml:space="preserve">2 </w:t>
      </w:r>
      <w:r w:rsidR="001C0DB1" w:rsidRPr="005B797E">
        <w:rPr>
          <w:rFonts w:ascii="Times New Roman" w:hAnsi="Times New Roman" w:cs="Times New Roman"/>
          <w:sz w:val="24"/>
          <w:szCs w:val="24"/>
          <w:lang w:eastAsia="zh-TW"/>
        </w:rPr>
        <w:t>至</w:t>
      </w:r>
      <w:r w:rsidR="001C0DB1" w:rsidRPr="00924A62">
        <w:rPr>
          <w:rFonts w:ascii="Times New Roman" w:hAnsi="Times New Roman" w:cs="Times New Roman"/>
          <w:sz w:val="24"/>
          <w:szCs w:val="24"/>
          <w:lang w:eastAsia="zh-TW"/>
        </w:rPr>
        <w:t xml:space="preserve"> </w:t>
      </w:r>
      <w:r w:rsidR="001C0DB1" w:rsidRPr="005B797E">
        <w:rPr>
          <w:rFonts w:ascii="Times New Roman" w:hAnsi="Times New Roman" w:cs="Times New Roman"/>
          <w:sz w:val="24"/>
          <w:szCs w:val="24"/>
          <w:lang w:eastAsia="zh-TW"/>
        </w:rPr>
        <w:t xml:space="preserve">5 </w:t>
      </w:r>
      <w:proofErr w:type="gramStart"/>
      <w:r w:rsidR="00FE0E60">
        <w:rPr>
          <w:rFonts w:ascii="Times New Roman" w:hAnsi="Times New Roman" w:cs="Times New Roman"/>
          <w:sz w:val="24"/>
          <w:szCs w:val="24"/>
          <w:lang w:eastAsia="zh-TW"/>
        </w:rPr>
        <w:t>個</w:t>
      </w:r>
      <w:proofErr w:type="gramEnd"/>
      <w:r w:rsidR="00FE0E60">
        <w:rPr>
          <w:rFonts w:ascii="Times New Roman" w:hAnsi="Times New Roman" w:cs="Times New Roman"/>
          <w:sz w:val="24"/>
          <w:szCs w:val="24"/>
          <w:lang w:eastAsia="zh-TW"/>
        </w:rPr>
        <w:t>）</w:t>
      </w:r>
      <w:r w:rsidR="00FE0E60">
        <w:rPr>
          <w:rFonts w:ascii="Times New Roman" w:hAnsi="Times New Roman" w:cs="Times New Roman" w:hint="eastAsia"/>
          <w:sz w:val="24"/>
          <w:szCs w:val="24"/>
          <w:lang w:eastAsia="zh-TW"/>
        </w:rPr>
        <w:t>以及</w:t>
      </w:r>
      <w:r w:rsidR="001C0DB1" w:rsidRPr="005B797E">
        <w:rPr>
          <w:rFonts w:ascii="Times New Roman" w:hAnsi="Times New Roman" w:cs="Times New Roman"/>
          <w:sz w:val="24"/>
          <w:szCs w:val="24"/>
          <w:lang w:eastAsia="zh-TW"/>
        </w:rPr>
        <w:t xml:space="preserve"> </w:t>
      </w:r>
      <w:r w:rsidR="001C0DB1" w:rsidRPr="005B797E">
        <w:rPr>
          <w:rFonts w:ascii="Times New Roman" w:hAnsi="Times New Roman" w:cs="Times New Roman"/>
          <w:sz w:val="24"/>
          <w:szCs w:val="24"/>
          <w:lang w:eastAsia="zh-TW"/>
        </w:rPr>
        <w:t>中英文摘要（</w:t>
      </w:r>
      <w:r w:rsidR="001C0DB1" w:rsidRPr="005B797E">
        <w:rPr>
          <w:rFonts w:ascii="Times New Roman" w:hAnsi="Times New Roman" w:cs="Times New Roman"/>
          <w:sz w:val="24"/>
          <w:szCs w:val="24"/>
          <w:lang w:eastAsia="zh-TW"/>
        </w:rPr>
        <w:t>500</w:t>
      </w:r>
      <w:r w:rsidR="001C0DB1" w:rsidRPr="00924A62">
        <w:rPr>
          <w:rFonts w:ascii="Times New Roman" w:hAnsi="Times New Roman" w:cs="Times New Roman"/>
          <w:sz w:val="24"/>
          <w:szCs w:val="24"/>
          <w:lang w:eastAsia="zh-TW"/>
        </w:rPr>
        <w:t xml:space="preserve"> </w:t>
      </w:r>
      <w:r w:rsidR="001C0DB1" w:rsidRPr="005B797E">
        <w:rPr>
          <w:rFonts w:ascii="Times New Roman" w:hAnsi="Times New Roman" w:cs="Times New Roman"/>
          <w:sz w:val="24"/>
          <w:szCs w:val="24"/>
          <w:lang w:eastAsia="zh-TW"/>
        </w:rPr>
        <w:t>字內）</w:t>
      </w:r>
      <w:r w:rsidR="001C0DB1" w:rsidRPr="003A225E">
        <w:rPr>
          <w:rFonts w:ascii="Times New Roman" w:hAnsi="Times New Roman" w:cs="Times New Roman"/>
          <w:color w:val="000000" w:themeColor="text1"/>
          <w:sz w:val="24"/>
          <w:szCs w:val="24"/>
          <w:lang w:eastAsia="zh-TW"/>
        </w:rPr>
        <w:t>各</w:t>
      </w:r>
      <w:r w:rsidR="001C0DB1" w:rsidRPr="003A225E">
        <w:rPr>
          <w:rFonts w:ascii="Times New Roman" w:hAnsi="Times New Roman" w:cs="Times New Roman"/>
          <w:color w:val="000000" w:themeColor="text1"/>
          <w:sz w:val="24"/>
          <w:szCs w:val="24"/>
          <w:lang w:eastAsia="zh-TW"/>
        </w:rPr>
        <w:t xml:space="preserve"> 1 </w:t>
      </w:r>
      <w:r w:rsidR="001C0DB1" w:rsidRPr="003A225E">
        <w:rPr>
          <w:rFonts w:ascii="Times New Roman" w:hAnsi="Times New Roman" w:cs="Times New Roman"/>
          <w:color w:val="000000" w:themeColor="text1"/>
          <w:sz w:val="24"/>
          <w:szCs w:val="24"/>
          <w:lang w:eastAsia="zh-TW"/>
        </w:rPr>
        <w:t>篇。</w:t>
      </w:r>
    </w:p>
    <w:p w:rsidR="001C0DB1" w:rsidRPr="003A225E" w:rsidRDefault="00DA08D0" w:rsidP="00924A62">
      <w:pPr>
        <w:pStyle w:val="a3"/>
        <w:numPr>
          <w:ilvl w:val="0"/>
          <w:numId w:val="2"/>
        </w:numPr>
        <w:adjustRightInd w:val="0"/>
        <w:snapToGrid w:val="0"/>
        <w:spacing w:line="360" w:lineRule="auto"/>
        <w:ind w:leftChars="0" w:rightChars="-78" w:right="-172"/>
        <w:jc w:val="both"/>
        <w:rPr>
          <w:rFonts w:ascii="Times New Roman" w:hAnsi="Times New Roman" w:cs="Times New Roman"/>
          <w:color w:val="000000" w:themeColor="text1"/>
          <w:sz w:val="24"/>
          <w:szCs w:val="24"/>
          <w:lang w:eastAsia="zh-TW"/>
        </w:rPr>
      </w:pPr>
      <w:r w:rsidRPr="003A225E">
        <w:rPr>
          <w:rFonts w:ascii="Times New Roman" w:hAnsi="Times New Roman" w:cs="Times New Roman"/>
          <w:color w:val="000000" w:themeColor="text1"/>
          <w:sz w:val="24"/>
          <w:szCs w:val="24"/>
          <w:lang w:eastAsia="zh-TW"/>
        </w:rPr>
        <w:t>文稿</w:t>
      </w:r>
      <w:r w:rsidR="00140A85" w:rsidRPr="003A225E">
        <w:rPr>
          <w:rFonts w:ascii="Times New Roman" w:hAnsi="Times New Roman" w:cs="Times New Roman"/>
          <w:color w:val="000000" w:themeColor="text1"/>
          <w:sz w:val="24"/>
          <w:szCs w:val="24"/>
          <w:lang w:eastAsia="zh-TW"/>
        </w:rPr>
        <w:t>請使用</w:t>
      </w:r>
      <w:r w:rsidR="00140A85" w:rsidRPr="003A225E">
        <w:rPr>
          <w:rFonts w:ascii="Times New Roman" w:hAnsi="Times New Roman" w:cs="Times New Roman"/>
          <w:color w:val="000000" w:themeColor="text1"/>
          <w:sz w:val="24"/>
          <w:szCs w:val="24"/>
          <w:lang w:eastAsia="zh-TW"/>
        </w:rPr>
        <w:t>APA</w:t>
      </w:r>
      <w:r w:rsidR="00140A85" w:rsidRPr="003A225E">
        <w:rPr>
          <w:rFonts w:ascii="Times New Roman" w:hAnsi="Times New Roman" w:cs="Times New Roman" w:hint="eastAsia"/>
          <w:color w:val="000000" w:themeColor="text1"/>
          <w:sz w:val="24"/>
          <w:szCs w:val="24"/>
          <w:lang w:eastAsia="zh-TW"/>
        </w:rPr>
        <w:t>第</w:t>
      </w:r>
      <w:r w:rsidR="00140A85" w:rsidRPr="003A225E">
        <w:rPr>
          <w:rFonts w:ascii="Times New Roman" w:hAnsi="Times New Roman" w:cs="Times New Roman" w:hint="eastAsia"/>
          <w:color w:val="000000" w:themeColor="text1"/>
          <w:sz w:val="24"/>
          <w:szCs w:val="24"/>
          <w:lang w:eastAsia="zh-TW"/>
        </w:rPr>
        <w:t>6</w:t>
      </w:r>
      <w:r w:rsidR="00140A85" w:rsidRPr="003A225E">
        <w:rPr>
          <w:rFonts w:ascii="Times New Roman" w:hAnsi="Times New Roman" w:cs="Times New Roman" w:hint="eastAsia"/>
          <w:color w:val="000000" w:themeColor="text1"/>
          <w:sz w:val="24"/>
          <w:szCs w:val="24"/>
          <w:lang w:eastAsia="zh-TW"/>
        </w:rPr>
        <w:t>版</w:t>
      </w:r>
      <w:r w:rsidR="00140A85" w:rsidRPr="003A225E">
        <w:rPr>
          <w:rFonts w:ascii="Times New Roman" w:hAnsi="Times New Roman" w:cs="Times New Roman"/>
          <w:color w:val="000000" w:themeColor="text1"/>
          <w:sz w:val="24"/>
          <w:szCs w:val="24"/>
          <w:lang w:eastAsia="zh-TW"/>
        </w:rPr>
        <w:t>格式</w:t>
      </w:r>
      <w:r w:rsidR="00140A85" w:rsidRPr="003A225E">
        <w:rPr>
          <w:rFonts w:ascii="Times New Roman" w:hAnsi="Times New Roman" w:cs="Times New Roman" w:hint="eastAsia"/>
          <w:color w:val="000000" w:themeColor="text1"/>
          <w:sz w:val="24"/>
          <w:szCs w:val="24"/>
          <w:lang w:eastAsia="zh-TW"/>
        </w:rPr>
        <w:t>撰寫，</w:t>
      </w:r>
      <w:r w:rsidR="009A5FE6" w:rsidRPr="003A225E">
        <w:rPr>
          <w:rFonts w:ascii="Times New Roman" w:hAnsi="Times New Roman" w:cs="Times New Roman"/>
          <w:color w:val="000000" w:themeColor="text1"/>
          <w:sz w:val="24"/>
          <w:szCs w:val="24"/>
          <w:lang w:eastAsia="zh-TW"/>
        </w:rPr>
        <w:t>參考資料或引用文獻</w:t>
      </w:r>
      <w:r w:rsidR="00140A85" w:rsidRPr="003A225E">
        <w:rPr>
          <w:rFonts w:ascii="Times New Roman" w:hAnsi="Times New Roman" w:cs="Times New Roman"/>
          <w:color w:val="000000" w:themeColor="text1"/>
          <w:sz w:val="24"/>
          <w:szCs w:val="24"/>
          <w:lang w:eastAsia="zh-TW"/>
        </w:rPr>
        <w:t>請</w:t>
      </w:r>
      <w:r w:rsidR="003A225E" w:rsidRPr="003A225E">
        <w:rPr>
          <w:rFonts w:ascii="Times New Roman" w:hAnsi="Times New Roman" w:cs="Times New Roman"/>
          <w:color w:val="000000" w:themeColor="text1"/>
          <w:sz w:val="24"/>
          <w:szCs w:val="24"/>
          <w:lang w:eastAsia="zh-TW"/>
        </w:rPr>
        <w:t>務必註明來源</w:t>
      </w:r>
      <w:r w:rsidR="003A225E" w:rsidRPr="003A225E">
        <w:rPr>
          <w:rFonts w:ascii="Times New Roman" w:hAnsi="Times New Roman" w:cs="Times New Roman" w:hint="eastAsia"/>
          <w:color w:val="000000" w:themeColor="text1"/>
          <w:sz w:val="24"/>
          <w:szCs w:val="24"/>
          <w:lang w:eastAsia="zh-TW"/>
        </w:rPr>
        <w:t>。</w:t>
      </w:r>
    </w:p>
    <w:p w:rsidR="001C0DB1" w:rsidRPr="003A225E" w:rsidRDefault="001C0DB1" w:rsidP="00924A62">
      <w:pPr>
        <w:numPr>
          <w:ilvl w:val="0"/>
          <w:numId w:val="1"/>
        </w:numPr>
        <w:adjustRightInd w:val="0"/>
        <w:snapToGrid w:val="0"/>
        <w:spacing w:line="360" w:lineRule="auto"/>
        <w:ind w:rightChars="-78" w:right="-172"/>
        <w:jc w:val="both"/>
        <w:rPr>
          <w:rFonts w:ascii="Times New Roman" w:hAnsi="Times New Roman" w:cs="Times New Roman"/>
          <w:color w:val="000000" w:themeColor="text1"/>
          <w:w w:val="95"/>
          <w:sz w:val="24"/>
          <w:szCs w:val="24"/>
          <w:lang w:eastAsia="zh-TW"/>
        </w:rPr>
      </w:pPr>
      <w:r w:rsidRPr="003A225E">
        <w:rPr>
          <w:rFonts w:ascii="Times New Roman" w:hAnsi="Times New Roman" w:cs="Times New Roman"/>
          <w:color w:val="000000" w:themeColor="text1"/>
          <w:sz w:val="24"/>
          <w:szCs w:val="24"/>
          <w:lang w:eastAsia="zh-TW"/>
        </w:rPr>
        <w:t>本刊所載文稿，以尊重作者之意見為前提，但仍保有部分刪改權。</w:t>
      </w:r>
    </w:p>
    <w:p w:rsidR="001C0DB1" w:rsidRPr="003A225E" w:rsidRDefault="001C0DB1" w:rsidP="00924A62">
      <w:pPr>
        <w:numPr>
          <w:ilvl w:val="0"/>
          <w:numId w:val="1"/>
        </w:numPr>
        <w:adjustRightInd w:val="0"/>
        <w:snapToGrid w:val="0"/>
        <w:spacing w:line="360" w:lineRule="auto"/>
        <w:ind w:rightChars="-78" w:right="-172"/>
        <w:jc w:val="both"/>
        <w:rPr>
          <w:rFonts w:ascii="Times New Roman" w:hAnsi="Times New Roman" w:cs="Times New Roman"/>
          <w:color w:val="000000" w:themeColor="text1"/>
          <w:w w:val="95"/>
          <w:sz w:val="24"/>
          <w:szCs w:val="24"/>
          <w:lang w:eastAsia="zh-TW"/>
        </w:rPr>
      </w:pPr>
      <w:r w:rsidRPr="003A225E">
        <w:rPr>
          <w:rFonts w:ascii="Times New Roman" w:hAnsi="Times New Roman" w:cs="Times New Roman"/>
          <w:color w:val="000000" w:themeColor="text1"/>
          <w:sz w:val="24"/>
          <w:szCs w:val="24"/>
          <w:lang w:eastAsia="zh-TW"/>
        </w:rPr>
        <w:t>來稿一經刊載，致送稿酬；書面投稿若需退還稿件請先告知。</w:t>
      </w:r>
    </w:p>
    <w:p w:rsidR="001C0DB1" w:rsidRPr="005B797E" w:rsidRDefault="005B797E" w:rsidP="003A225E">
      <w:pPr>
        <w:numPr>
          <w:ilvl w:val="0"/>
          <w:numId w:val="1"/>
        </w:numPr>
        <w:adjustRightInd w:val="0"/>
        <w:snapToGrid w:val="0"/>
        <w:spacing w:line="360" w:lineRule="auto"/>
        <w:ind w:rightChars="-78" w:right="-172"/>
        <w:jc w:val="both"/>
        <w:rPr>
          <w:rFonts w:ascii="Times New Roman" w:hAnsi="Times New Roman" w:cs="Times New Roman"/>
          <w:w w:val="95"/>
          <w:sz w:val="24"/>
          <w:szCs w:val="24"/>
          <w:lang w:eastAsia="zh-TW"/>
        </w:rPr>
      </w:pPr>
      <w:r w:rsidRPr="003A225E">
        <w:rPr>
          <w:rFonts w:ascii="Times New Roman" w:hAnsi="Times New Roman" w:cs="Times New Roman"/>
          <w:color w:val="000000" w:themeColor="text1"/>
          <w:sz w:val="24"/>
          <w:szCs w:val="24"/>
          <w:lang w:eastAsia="zh-TW"/>
        </w:rPr>
        <w:t>凡經本刊審查接受</w:t>
      </w:r>
      <w:r w:rsidR="001C0DB1" w:rsidRPr="003A225E">
        <w:rPr>
          <w:rFonts w:ascii="Times New Roman" w:hAnsi="Times New Roman" w:cs="Times New Roman"/>
          <w:color w:val="000000" w:themeColor="text1"/>
          <w:sz w:val="24"/>
          <w:szCs w:val="24"/>
          <w:lang w:eastAsia="zh-TW"/>
        </w:rPr>
        <w:t>之文稿，即視為著作人同意授權</w:t>
      </w:r>
      <w:proofErr w:type="gramStart"/>
      <w:r w:rsidR="001C0DB1" w:rsidRPr="003A225E">
        <w:rPr>
          <w:rFonts w:ascii="Times New Roman" w:hAnsi="Times New Roman" w:cs="Times New Roman"/>
          <w:color w:val="000000" w:themeColor="text1"/>
          <w:sz w:val="24"/>
          <w:szCs w:val="24"/>
          <w:lang w:eastAsia="zh-TW"/>
        </w:rPr>
        <w:t>本刊將文稿</w:t>
      </w:r>
      <w:proofErr w:type="gramEnd"/>
      <w:r w:rsidR="001C0DB1" w:rsidRPr="003A225E">
        <w:rPr>
          <w:rFonts w:ascii="Times New Roman" w:hAnsi="Times New Roman" w:cs="Times New Roman"/>
          <w:color w:val="000000" w:themeColor="text1"/>
          <w:sz w:val="24"/>
          <w:szCs w:val="24"/>
          <w:lang w:eastAsia="zh-TW"/>
        </w:rPr>
        <w:t>以電子形式</w:t>
      </w:r>
      <w:proofErr w:type="spellStart"/>
      <w:r w:rsidR="001C0DB1" w:rsidRPr="003A225E">
        <w:rPr>
          <w:rFonts w:ascii="Times New Roman" w:hAnsi="Times New Roman" w:cs="Times New Roman"/>
          <w:color w:val="000000" w:themeColor="text1"/>
          <w:sz w:val="24"/>
          <w:szCs w:val="24"/>
        </w:rPr>
        <w:t>刊登於本館之全球資訊網</w:t>
      </w:r>
      <w:proofErr w:type="gramStart"/>
      <w:r w:rsidR="001C0DB1" w:rsidRPr="003A225E">
        <w:rPr>
          <w:rFonts w:ascii="Times New Roman" w:hAnsi="Times New Roman" w:cs="Times New Roman"/>
          <w:color w:val="000000" w:themeColor="text1"/>
          <w:sz w:val="24"/>
          <w:szCs w:val="24"/>
        </w:rPr>
        <w:t>（</w:t>
      </w:r>
      <w:proofErr w:type="gramEnd"/>
      <w:r w:rsidR="001C0DB1" w:rsidRPr="003A225E">
        <w:rPr>
          <w:rFonts w:ascii="Times New Roman" w:hAnsi="Times New Roman" w:cs="Times New Roman"/>
          <w:color w:val="000000" w:themeColor="text1"/>
          <w:sz w:val="24"/>
          <w:szCs w:val="24"/>
        </w:rPr>
        <w:t>電子資源位址：</w:t>
      </w:r>
      <w:r w:rsidR="003A225E" w:rsidRPr="003A225E">
        <w:rPr>
          <w:rFonts w:ascii="Times New Roman" w:hAnsi="Times New Roman" w:cs="Times New Roman"/>
          <w:color w:val="000000" w:themeColor="text1"/>
          <w:sz w:val="24"/>
          <w:szCs w:val="24"/>
        </w:rPr>
        <w:t>https</w:t>
      </w:r>
      <w:proofErr w:type="spellEnd"/>
      <w:r w:rsidR="003A225E" w:rsidRPr="003A225E">
        <w:rPr>
          <w:rFonts w:ascii="Times New Roman" w:hAnsi="Times New Roman" w:cs="Times New Roman"/>
          <w:color w:val="000000" w:themeColor="text1"/>
          <w:sz w:val="24"/>
          <w:szCs w:val="24"/>
        </w:rPr>
        <w:t>://goo.gl/</w:t>
      </w:r>
      <w:proofErr w:type="spellStart"/>
      <w:r w:rsidR="003A225E" w:rsidRPr="003A225E">
        <w:rPr>
          <w:rFonts w:ascii="Times New Roman" w:hAnsi="Times New Roman" w:cs="Times New Roman"/>
          <w:color w:val="000000" w:themeColor="text1"/>
          <w:sz w:val="24"/>
          <w:szCs w:val="24"/>
        </w:rPr>
        <w:t>QSGToJ</w:t>
      </w:r>
      <w:proofErr w:type="spellEnd"/>
      <w:proofErr w:type="gramStart"/>
      <w:r w:rsidR="001C0DB1" w:rsidRPr="003A225E">
        <w:rPr>
          <w:rFonts w:ascii="Times New Roman" w:hAnsi="Times New Roman" w:cs="Times New Roman"/>
          <w:color w:val="000000" w:themeColor="text1"/>
          <w:w w:val="95"/>
          <w:sz w:val="24"/>
          <w:szCs w:val="24"/>
        </w:rPr>
        <w:t>）</w:t>
      </w:r>
      <w:proofErr w:type="gramEnd"/>
      <w:r w:rsidRPr="005B797E">
        <w:rPr>
          <w:rFonts w:ascii="Times New Roman" w:hAnsi="Times New Roman" w:cs="Times New Roman"/>
          <w:sz w:val="24"/>
          <w:szCs w:val="24"/>
          <w:lang w:eastAsia="zh-TW"/>
        </w:rPr>
        <w:t>；並同意本刊</w:t>
      </w:r>
      <w:r w:rsidR="00FE0E60">
        <w:rPr>
          <w:rFonts w:ascii="Times New Roman" w:hAnsi="Times New Roman" w:cs="Times New Roman" w:hint="eastAsia"/>
          <w:sz w:val="24"/>
          <w:szCs w:val="24"/>
          <w:lang w:eastAsia="zh-TW"/>
        </w:rPr>
        <w:t>及</w:t>
      </w:r>
      <w:r w:rsidR="003A225E">
        <w:rPr>
          <w:rFonts w:ascii="Times New Roman" w:hAnsi="Times New Roman" w:cs="Times New Roman" w:hint="eastAsia"/>
          <w:sz w:val="24"/>
          <w:szCs w:val="24"/>
          <w:lang w:eastAsia="zh-TW"/>
        </w:rPr>
        <w:t>本刊</w:t>
      </w:r>
      <w:r w:rsidR="00FE0E60">
        <w:rPr>
          <w:rFonts w:ascii="Times New Roman" w:hAnsi="Times New Roman" w:cs="Times New Roman" w:hint="eastAsia"/>
          <w:sz w:val="24"/>
          <w:szCs w:val="24"/>
          <w:lang w:eastAsia="zh-TW"/>
        </w:rPr>
        <w:t>同意合作之單位，依著作權授權同意書之規定，</w:t>
      </w:r>
      <w:r w:rsidRPr="005B797E">
        <w:rPr>
          <w:rFonts w:ascii="Times New Roman" w:hAnsi="Times New Roman" w:cs="Times New Roman"/>
          <w:sz w:val="24"/>
          <w:szCs w:val="24"/>
          <w:lang w:eastAsia="zh-TW"/>
        </w:rPr>
        <w:t>可進行數位化典藏、重製、發行、透過網路公開傳輸、授權用戶下載及列印，為符合資料庫之需求，並得進行格式之變更。</w:t>
      </w:r>
      <w:proofErr w:type="gramStart"/>
      <w:r w:rsidRPr="005B797E">
        <w:rPr>
          <w:rFonts w:ascii="Times New Roman" w:hAnsi="Times New Roman" w:cs="Times New Roman"/>
          <w:sz w:val="24"/>
          <w:szCs w:val="24"/>
          <w:lang w:eastAsia="zh-TW"/>
        </w:rPr>
        <w:t>惟</w:t>
      </w:r>
      <w:proofErr w:type="gramEnd"/>
      <w:r w:rsidRPr="005B797E">
        <w:rPr>
          <w:rFonts w:ascii="Times New Roman" w:hAnsi="Times New Roman" w:cs="Times New Roman"/>
          <w:sz w:val="24"/>
          <w:szCs w:val="24"/>
          <w:lang w:eastAsia="zh-TW"/>
        </w:rPr>
        <w:t>作者仍保有未來集結出版及網站公開傳輸與自我典藏等個人使用之權利，作者在再出版之著作中，亦須清楚註明於本刊初次出版之完整書目資訊。</w:t>
      </w:r>
    </w:p>
    <w:p w:rsidR="00196B8E" w:rsidRPr="005B797E" w:rsidRDefault="001C0DB1" w:rsidP="00924A62">
      <w:pPr>
        <w:numPr>
          <w:ilvl w:val="0"/>
          <w:numId w:val="1"/>
        </w:numPr>
        <w:adjustRightInd w:val="0"/>
        <w:snapToGrid w:val="0"/>
        <w:spacing w:line="360" w:lineRule="auto"/>
        <w:ind w:rightChars="-78" w:right="-172"/>
        <w:jc w:val="both"/>
        <w:rPr>
          <w:rFonts w:ascii="Times New Roman" w:hAnsi="Times New Roman" w:cs="Times New Roman"/>
          <w:lang w:eastAsia="zh-TW"/>
        </w:rPr>
      </w:pPr>
      <w:r w:rsidRPr="005B797E">
        <w:rPr>
          <w:rFonts w:ascii="Times New Roman" w:hAnsi="Times New Roman" w:cs="Times New Roman"/>
          <w:sz w:val="24"/>
          <w:szCs w:val="24"/>
          <w:lang w:eastAsia="zh-TW"/>
        </w:rPr>
        <w:t>來稿請以掛號寄至</w:t>
      </w:r>
      <w:r w:rsidRPr="005B797E">
        <w:rPr>
          <w:rFonts w:ascii="Times New Roman" w:hAnsi="Times New Roman" w:cs="Times New Roman"/>
          <w:spacing w:val="-3"/>
          <w:sz w:val="24"/>
          <w:szCs w:val="24"/>
          <w:lang w:eastAsia="zh-TW"/>
        </w:rPr>
        <w:t xml:space="preserve"> </w:t>
      </w:r>
      <w:r w:rsidRPr="005B797E">
        <w:rPr>
          <w:rFonts w:ascii="Times New Roman" w:hAnsi="Times New Roman" w:cs="Times New Roman"/>
          <w:sz w:val="24"/>
          <w:szCs w:val="24"/>
          <w:lang w:eastAsia="zh-TW"/>
        </w:rPr>
        <w:t xml:space="preserve">10659 </w:t>
      </w:r>
      <w:r w:rsidRPr="005B797E">
        <w:rPr>
          <w:rFonts w:ascii="Times New Roman" w:hAnsi="Times New Roman" w:cs="Times New Roman"/>
          <w:sz w:val="24"/>
          <w:szCs w:val="24"/>
          <w:lang w:eastAsia="zh-TW"/>
        </w:rPr>
        <w:t>臺北市大安區建國南路</w:t>
      </w:r>
      <w:r w:rsidRPr="005B797E">
        <w:rPr>
          <w:rFonts w:ascii="Times New Roman" w:hAnsi="Times New Roman" w:cs="Times New Roman"/>
          <w:spacing w:val="-3"/>
          <w:sz w:val="24"/>
          <w:szCs w:val="24"/>
          <w:lang w:eastAsia="zh-TW"/>
        </w:rPr>
        <w:t xml:space="preserve"> </w:t>
      </w:r>
      <w:r w:rsidRPr="005B797E">
        <w:rPr>
          <w:rFonts w:ascii="Times New Roman" w:hAnsi="Times New Roman" w:cs="Times New Roman"/>
          <w:sz w:val="24"/>
          <w:szCs w:val="24"/>
          <w:lang w:eastAsia="zh-TW"/>
        </w:rPr>
        <w:t xml:space="preserve">2 </w:t>
      </w:r>
      <w:r w:rsidRPr="005B797E">
        <w:rPr>
          <w:rFonts w:ascii="Times New Roman" w:hAnsi="Times New Roman" w:cs="Times New Roman"/>
          <w:sz w:val="24"/>
          <w:szCs w:val="24"/>
          <w:lang w:eastAsia="zh-TW"/>
        </w:rPr>
        <w:t>段</w:t>
      </w:r>
      <w:r w:rsidRPr="005B797E">
        <w:rPr>
          <w:rFonts w:ascii="Times New Roman" w:hAnsi="Times New Roman" w:cs="Times New Roman"/>
          <w:spacing w:val="-3"/>
          <w:sz w:val="24"/>
          <w:szCs w:val="24"/>
          <w:lang w:eastAsia="zh-TW"/>
        </w:rPr>
        <w:t xml:space="preserve"> </w:t>
      </w:r>
      <w:r w:rsidRPr="005B797E">
        <w:rPr>
          <w:rFonts w:ascii="Times New Roman" w:hAnsi="Times New Roman" w:cs="Times New Roman"/>
          <w:sz w:val="24"/>
          <w:szCs w:val="24"/>
          <w:lang w:eastAsia="zh-TW"/>
        </w:rPr>
        <w:t xml:space="preserve">125 </w:t>
      </w:r>
      <w:r w:rsidRPr="005B797E">
        <w:rPr>
          <w:rFonts w:ascii="Times New Roman" w:hAnsi="Times New Roman" w:cs="Times New Roman"/>
          <w:sz w:val="24"/>
          <w:szCs w:val="24"/>
          <w:lang w:eastAsia="zh-TW"/>
        </w:rPr>
        <w:t>號，臺北市立圖書館</w:t>
      </w:r>
      <w:proofErr w:type="gramStart"/>
      <w:r w:rsidRPr="005B797E">
        <w:rPr>
          <w:rFonts w:ascii="Times New Roman" w:hAnsi="Times New Roman" w:cs="Times New Roman"/>
          <w:sz w:val="24"/>
          <w:szCs w:val="24"/>
          <w:lang w:eastAsia="zh-TW"/>
        </w:rPr>
        <w:t>推廣課館訊</w:t>
      </w:r>
      <w:proofErr w:type="gramEnd"/>
      <w:r w:rsidRPr="005B797E">
        <w:rPr>
          <w:rFonts w:ascii="Times New Roman" w:hAnsi="Times New Roman" w:cs="Times New Roman"/>
          <w:sz w:val="24"/>
          <w:szCs w:val="24"/>
          <w:lang w:eastAsia="zh-TW"/>
        </w:rPr>
        <w:t>編輯收，或傳送電子檔</w:t>
      </w:r>
      <w:r w:rsidRPr="005B797E">
        <w:rPr>
          <w:rFonts w:ascii="Times New Roman" w:hAnsi="Times New Roman" w:cs="Times New Roman"/>
          <w:spacing w:val="-12"/>
          <w:sz w:val="24"/>
          <w:szCs w:val="24"/>
          <w:lang w:eastAsia="zh-TW"/>
        </w:rPr>
        <w:t xml:space="preserve"> </w:t>
      </w:r>
      <w:r w:rsidRPr="005B797E">
        <w:rPr>
          <w:rFonts w:ascii="Times New Roman" w:hAnsi="Times New Roman" w:cs="Times New Roman"/>
          <w:sz w:val="24"/>
          <w:szCs w:val="24"/>
          <w:lang w:eastAsia="zh-TW"/>
        </w:rPr>
        <w:t>verbal@email.tpml.edu.tw</w:t>
      </w:r>
      <w:r w:rsidRPr="005B797E">
        <w:rPr>
          <w:rFonts w:ascii="Times New Roman" w:hAnsi="Times New Roman" w:cs="Times New Roman"/>
          <w:spacing w:val="-10"/>
          <w:sz w:val="24"/>
          <w:szCs w:val="24"/>
          <w:lang w:eastAsia="zh-TW"/>
        </w:rPr>
        <w:t xml:space="preserve"> </w:t>
      </w:r>
      <w:r w:rsidRPr="005B797E">
        <w:rPr>
          <w:rFonts w:ascii="Times New Roman" w:hAnsi="Times New Roman" w:cs="Times New Roman"/>
          <w:sz w:val="24"/>
          <w:szCs w:val="24"/>
          <w:lang w:eastAsia="zh-TW"/>
        </w:rPr>
        <w:t>信箱，並註明姓名、聯絡電話及地址。</w:t>
      </w:r>
    </w:p>
    <w:sectPr w:rsidR="00196B8E" w:rsidRPr="005B797E" w:rsidSect="00140A85">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粗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7250"/>
    <w:multiLevelType w:val="hybridMultilevel"/>
    <w:tmpl w:val="EC46EB02"/>
    <w:lvl w:ilvl="0" w:tplc="A64E6C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5E06446"/>
    <w:multiLevelType w:val="hybridMultilevel"/>
    <w:tmpl w:val="67F47BD0"/>
    <w:lvl w:ilvl="0" w:tplc="7B641ED4">
      <w:start w:val="1"/>
      <w:numFmt w:val="taiwaneseCountingThousand"/>
      <w:lvlText w:val="%1、"/>
      <w:lvlJc w:val="left"/>
      <w:pPr>
        <w:ind w:left="720" w:hanging="720"/>
      </w:pPr>
      <w:rPr>
        <w:rFonts w:asciiTheme="minorEastAsia" w:eastAsiaTheme="minorEastAsia" w:hAnsiTheme="minorEastAsia" w:cs="Times New Roman" w:hint="default"/>
        <w:lang w:val="en-US"/>
      </w:rPr>
    </w:lvl>
    <w:lvl w:ilvl="1" w:tplc="906CEB3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B1"/>
    <w:rsid w:val="00140A85"/>
    <w:rsid w:val="00196B8E"/>
    <w:rsid w:val="001C0DB1"/>
    <w:rsid w:val="00207AFC"/>
    <w:rsid w:val="00260304"/>
    <w:rsid w:val="003A225E"/>
    <w:rsid w:val="003F0278"/>
    <w:rsid w:val="00426789"/>
    <w:rsid w:val="005B797E"/>
    <w:rsid w:val="00796644"/>
    <w:rsid w:val="008C172B"/>
    <w:rsid w:val="00924A62"/>
    <w:rsid w:val="009A5FE6"/>
    <w:rsid w:val="00A81979"/>
    <w:rsid w:val="00CB215E"/>
    <w:rsid w:val="00DA08D0"/>
    <w:rsid w:val="00FE0E60"/>
    <w:rsid w:val="00FE0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66A78-819A-4FC4-8067-6A4941A2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0DB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dc:creator>
  <cp:lastModifiedBy>林呈潢</cp:lastModifiedBy>
  <cp:revision>2</cp:revision>
  <dcterms:created xsi:type="dcterms:W3CDTF">2018-03-13T00:37:00Z</dcterms:created>
  <dcterms:modified xsi:type="dcterms:W3CDTF">2018-03-13T00:37:00Z</dcterms:modified>
</cp:coreProperties>
</file>